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AF" w:rsidRDefault="00A15399" w:rsidP="00A15399">
      <w:pPr>
        <w:jc w:val="center"/>
      </w:pPr>
      <w:r>
        <w:rPr>
          <w:noProof/>
        </w:rPr>
        <w:drawing>
          <wp:inline distT="0" distB="0" distL="0" distR="0">
            <wp:extent cx="48006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 2X4.jpg"/>
                    <pic:cNvPicPr/>
                  </pic:nvPicPr>
                  <pic:blipFill>
                    <a:blip r:embed="rId4">
                      <a:extLst>
                        <a:ext uri="{28A0092B-C50C-407E-A947-70E740481C1C}">
                          <a14:useLocalDpi xmlns:a14="http://schemas.microsoft.com/office/drawing/2010/main" val="0"/>
                        </a:ext>
                      </a:extLst>
                    </a:blip>
                    <a:stretch>
                      <a:fillRect/>
                    </a:stretch>
                  </pic:blipFill>
                  <pic:spPr>
                    <a:xfrm>
                      <a:off x="0" y="0"/>
                      <a:ext cx="4800600" cy="1352550"/>
                    </a:xfrm>
                    <a:prstGeom prst="rect">
                      <a:avLst/>
                    </a:prstGeom>
                  </pic:spPr>
                </pic:pic>
              </a:graphicData>
            </a:graphic>
          </wp:inline>
        </w:drawing>
      </w:r>
    </w:p>
    <w:p w:rsidR="00A15399" w:rsidRDefault="00A15399" w:rsidP="00A15399">
      <w:pPr>
        <w:pStyle w:val="Title"/>
        <w:jc w:val="center"/>
        <w:rPr>
          <w:sz w:val="36"/>
          <w:szCs w:val="36"/>
        </w:rPr>
      </w:pPr>
      <w:r>
        <w:rPr>
          <w:sz w:val="36"/>
          <w:szCs w:val="36"/>
        </w:rPr>
        <w:t>Resolution 05 – 2017</w:t>
      </w:r>
      <w:r>
        <w:rPr>
          <w:sz w:val="36"/>
          <w:szCs w:val="36"/>
        </w:rPr>
        <w:br/>
        <w:t>Support for State Funding for Voting Equipment Replacement</w:t>
      </w:r>
    </w:p>
    <w:p w:rsidR="00A15399" w:rsidRDefault="00A15399" w:rsidP="00A15399">
      <w:pPr>
        <w:rPr>
          <w:rFonts w:eastAsia="Calibri"/>
          <w:sz w:val="23"/>
          <w:szCs w:val="23"/>
        </w:rPr>
      </w:pPr>
      <w:r>
        <w:t>WHEREAS</w:t>
      </w:r>
      <w:r w:rsidRPr="00E41A4B">
        <w:rPr>
          <w:rFonts w:eastAsia="Calibri"/>
          <w:sz w:val="23"/>
          <w:szCs w:val="23"/>
        </w:rPr>
        <w:t xml:space="preserve">, Congress passed the </w:t>
      </w:r>
      <w:r w:rsidRPr="00E41A4B">
        <w:rPr>
          <w:rFonts w:eastAsia="Calibri"/>
          <w:i/>
          <w:sz w:val="23"/>
          <w:szCs w:val="23"/>
        </w:rPr>
        <w:t>Help America Vote Act</w:t>
      </w:r>
      <w:r w:rsidRPr="00E41A4B">
        <w:rPr>
          <w:rFonts w:eastAsia="Calibri"/>
          <w:sz w:val="23"/>
          <w:szCs w:val="23"/>
        </w:rPr>
        <w:t xml:space="preserve"> (HAVA) in 2002 and provided one-time federal funds to purchase election equip</w:t>
      </w:r>
      <w:r>
        <w:rPr>
          <w:rFonts w:eastAsia="Calibri"/>
          <w:sz w:val="23"/>
          <w:szCs w:val="23"/>
        </w:rPr>
        <w:t>ment to all 50 states, and;</w:t>
      </w:r>
    </w:p>
    <w:p w:rsidR="00A15399" w:rsidRDefault="00A15399" w:rsidP="00A15399">
      <w:pPr>
        <w:rPr>
          <w:rFonts w:eastAsia="Calibri"/>
          <w:sz w:val="23"/>
          <w:szCs w:val="23"/>
        </w:rPr>
      </w:pPr>
      <w:r>
        <w:rPr>
          <w:rFonts w:eastAsia="Calibri"/>
          <w:sz w:val="23"/>
          <w:szCs w:val="23"/>
        </w:rPr>
        <w:t>WHEREAS,  T</w:t>
      </w:r>
      <w:r w:rsidRPr="00E41A4B">
        <w:rPr>
          <w:rFonts w:eastAsia="Calibri"/>
          <w:sz w:val="23"/>
          <w:szCs w:val="23"/>
        </w:rPr>
        <w:t>hat election equipment, which has a lifespan of 10 to 15 years, is</w:t>
      </w:r>
      <w:r>
        <w:rPr>
          <w:rFonts w:eastAsia="Calibri"/>
          <w:sz w:val="23"/>
          <w:szCs w:val="23"/>
        </w:rPr>
        <w:t xml:space="preserve"> aging and needs to be replaced and t</w:t>
      </w:r>
      <w:r w:rsidRPr="00E41A4B">
        <w:rPr>
          <w:rFonts w:eastAsia="Calibri"/>
          <w:sz w:val="23"/>
          <w:szCs w:val="23"/>
        </w:rPr>
        <w:t>he federal government has indicated that it does not intend to</w:t>
      </w:r>
      <w:r>
        <w:rPr>
          <w:rFonts w:eastAsia="Calibri"/>
          <w:sz w:val="23"/>
          <w:szCs w:val="23"/>
        </w:rPr>
        <w:t xml:space="preserve"> provide any additional funds, and;</w:t>
      </w:r>
    </w:p>
    <w:p w:rsidR="00A15399" w:rsidRDefault="00A15399" w:rsidP="00A15399">
      <w:pPr>
        <w:rPr>
          <w:rFonts w:eastAsia="Calibri"/>
          <w:sz w:val="23"/>
          <w:szCs w:val="23"/>
        </w:rPr>
      </w:pPr>
      <w:r>
        <w:rPr>
          <w:rFonts w:eastAsia="Calibri"/>
          <w:sz w:val="23"/>
          <w:szCs w:val="23"/>
        </w:rPr>
        <w:t>WHEREAS, a study in Minnesota has</w:t>
      </w:r>
      <w:r w:rsidRPr="00E41A4B">
        <w:rPr>
          <w:rFonts w:eastAsia="Calibri"/>
          <w:sz w:val="23"/>
          <w:szCs w:val="23"/>
        </w:rPr>
        <w:t xml:space="preserve"> determined that it will cost $28 million to replace the election equipment counties origi</w:t>
      </w:r>
      <w:r>
        <w:rPr>
          <w:rFonts w:eastAsia="Calibri"/>
          <w:sz w:val="23"/>
          <w:szCs w:val="23"/>
        </w:rPr>
        <w:t>nally purchased with HAVA funds and the equipment is at or exceeding its’ expected useable age, and;</w:t>
      </w:r>
    </w:p>
    <w:p w:rsidR="00A15399" w:rsidRDefault="00A15399" w:rsidP="00A15399">
      <w:pPr>
        <w:rPr>
          <w:rFonts w:eastAsia="Calibri"/>
          <w:sz w:val="23"/>
          <w:szCs w:val="23"/>
        </w:rPr>
      </w:pPr>
      <w:r>
        <w:rPr>
          <w:rFonts w:eastAsia="Calibri"/>
          <w:sz w:val="23"/>
          <w:szCs w:val="23"/>
        </w:rPr>
        <w:t xml:space="preserve">WHEREAS, </w:t>
      </w:r>
      <w:r w:rsidRPr="00E41A4B">
        <w:rPr>
          <w:rFonts w:eastAsia="Calibri"/>
          <w:sz w:val="23"/>
          <w:szCs w:val="23"/>
        </w:rPr>
        <w:t>Unlike some responsibilities undertaken by counties and municipalities, administering a statewide election in over 4,000 precincts</w:t>
      </w:r>
      <w:r>
        <w:rPr>
          <w:rFonts w:eastAsia="Calibri"/>
          <w:sz w:val="23"/>
          <w:szCs w:val="23"/>
        </w:rPr>
        <w:t xml:space="preserve"> is</w:t>
      </w:r>
      <w:r w:rsidRPr="00E41A4B">
        <w:rPr>
          <w:rFonts w:eastAsia="Calibri"/>
          <w:sz w:val="23"/>
          <w:szCs w:val="23"/>
        </w:rPr>
        <w:t xml:space="preserve"> not </w:t>
      </w:r>
      <w:r w:rsidR="0080597D" w:rsidRPr="00E41A4B">
        <w:rPr>
          <w:rFonts w:eastAsia="Calibri"/>
          <w:sz w:val="23"/>
          <w:szCs w:val="23"/>
        </w:rPr>
        <w:t>option</w:t>
      </w:r>
      <w:r>
        <w:rPr>
          <w:rFonts w:eastAsia="Calibri"/>
          <w:sz w:val="23"/>
          <w:szCs w:val="23"/>
        </w:rPr>
        <w:t>, i</w:t>
      </w:r>
      <w:r w:rsidRPr="00E41A4B">
        <w:rPr>
          <w:rFonts w:eastAsia="Calibri"/>
          <w:sz w:val="23"/>
          <w:szCs w:val="23"/>
        </w:rPr>
        <w:t>t is a statutory requirement and an important part of our democracy</w:t>
      </w:r>
      <w:r>
        <w:rPr>
          <w:rFonts w:eastAsia="Calibri"/>
          <w:sz w:val="23"/>
          <w:szCs w:val="23"/>
        </w:rPr>
        <w:t>, and:</w:t>
      </w:r>
    </w:p>
    <w:p w:rsidR="00A15399" w:rsidRDefault="00A15399" w:rsidP="00A15399">
      <w:pPr>
        <w:rPr>
          <w:rFonts w:eastAsia="Calibri"/>
          <w:sz w:val="23"/>
          <w:szCs w:val="23"/>
        </w:rPr>
      </w:pPr>
      <w:r>
        <w:rPr>
          <w:rFonts w:eastAsia="Calibri"/>
          <w:sz w:val="23"/>
          <w:szCs w:val="23"/>
        </w:rPr>
        <w:t>WHEREAS,  Given that local governments</w:t>
      </w:r>
      <w:r w:rsidRPr="00E41A4B">
        <w:rPr>
          <w:rFonts w:eastAsia="Calibri"/>
          <w:sz w:val="23"/>
          <w:szCs w:val="23"/>
        </w:rPr>
        <w:t xml:space="preserve"> </w:t>
      </w:r>
      <w:r>
        <w:rPr>
          <w:rFonts w:eastAsia="Calibri"/>
          <w:sz w:val="23"/>
          <w:szCs w:val="23"/>
        </w:rPr>
        <w:t xml:space="preserve">were caught off guard when the </w:t>
      </w:r>
      <w:r w:rsidR="0080597D">
        <w:rPr>
          <w:rFonts w:eastAsia="Calibri"/>
          <w:sz w:val="23"/>
          <w:szCs w:val="23"/>
        </w:rPr>
        <w:t xml:space="preserve">federal </w:t>
      </w:r>
      <w:r>
        <w:rPr>
          <w:rFonts w:eastAsia="Calibri"/>
          <w:sz w:val="23"/>
          <w:szCs w:val="23"/>
        </w:rPr>
        <w:t>funding was not renewed, they need</w:t>
      </w:r>
      <w:r w:rsidRPr="00E41A4B">
        <w:rPr>
          <w:rFonts w:eastAsia="Calibri"/>
          <w:sz w:val="23"/>
          <w:szCs w:val="23"/>
        </w:rPr>
        <w:t xml:space="preserve"> assistance from the state to </w:t>
      </w:r>
      <w:r>
        <w:rPr>
          <w:rFonts w:eastAsia="Calibri"/>
          <w:sz w:val="23"/>
          <w:szCs w:val="23"/>
        </w:rPr>
        <w:t>ensure that</w:t>
      </w:r>
      <w:r w:rsidRPr="00E41A4B">
        <w:rPr>
          <w:rFonts w:eastAsia="Calibri"/>
          <w:sz w:val="23"/>
          <w:szCs w:val="23"/>
        </w:rPr>
        <w:t xml:space="preserve"> voting equipment </w:t>
      </w:r>
      <w:r>
        <w:rPr>
          <w:rFonts w:eastAsia="Calibri"/>
          <w:sz w:val="23"/>
          <w:szCs w:val="23"/>
        </w:rPr>
        <w:t xml:space="preserve">works properly and consistently in precincts all around the state, and </w:t>
      </w:r>
      <w:r w:rsidRPr="00E41A4B">
        <w:rPr>
          <w:rFonts w:eastAsia="Calibri"/>
          <w:sz w:val="23"/>
          <w:szCs w:val="23"/>
        </w:rPr>
        <w:t>is up to th</w:t>
      </w:r>
      <w:r w:rsidR="0080597D">
        <w:rPr>
          <w:rFonts w:eastAsia="Calibri"/>
          <w:sz w:val="23"/>
          <w:szCs w:val="23"/>
        </w:rPr>
        <w:t>e standards Minnesotans expect, and</w:t>
      </w:r>
    </w:p>
    <w:p w:rsidR="0080597D" w:rsidRDefault="0080597D" w:rsidP="00A15399">
      <w:pPr>
        <w:rPr>
          <w:rFonts w:eastAsia="Calibri"/>
          <w:sz w:val="23"/>
          <w:szCs w:val="23"/>
        </w:rPr>
      </w:pPr>
      <w:r>
        <w:rPr>
          <w:rFonts w:eastAsia="Calibri"/>
          <w:sz w:val="23"/>
          <w:szCs w:val="23"/>
        </w:rPr>
        <w:t xml:space="preserve">WHEREAS, Projected cost for replacement equipment is estimated at $10,000.00 per precinct, </w:t>
      </w:r>
      <w:r>
        <w:rPr>
          <w:rFonts w:eastAsia="Calibri"/>
          <w:sz w:val="23"/>
          <w:szCs w:val="23"/>
        </w:rPr>
        <w:br/>
      </w:r>
      <w:r>
        <w:rPr>
          <w:rFonts w:eastAsia="Calibri"/>
          <w:sz w:val="23"/>
          <w:szCs w:val="23"/>
        </w:rPr>
        <w:br/>
        <w:t xml:space="preserve">NOW THEREFORE BE IT RESOLVED, the RAMS Board of Directors seven (7) counties, 47 public sector communities, townships and all public school districts in the Taconite Assistance Area, heretofore support Governor Dayton’s proposal for $14 million dollars of state funding to assist counties, communities and school districts with financial support for the systematic replacement of the aging election equipment, and </w:t>
      </w:r>
    </w:p>
    <w:p w:rsidR="0080597D" w:rsidRDefault="0080597D" w:rsidP="00A15399">
      <w:pPr>
        <w:rPr>
          <w:rFonts w:eastAsia="Calibri"/>
          <w:sz w:val="23"/>
          <w:szCs w:val="23"/>
        </w:rPr>
      </w:pPr>
      <w:r>
        <w:rPr>
          <w:rFonts w:eastAsia="Calibri"/>
          <w:sz w:val="23"/>
          <w:szCs w:val="23"/>
        </w:rPr>
        <w:t>BE IT FURTHER RESOLVED, the RAMS Board of Directors supports the efforts of Secretary of State, Steve Simon in his pursuit of funding via legislative action during the 2017 legislative session in recognition of the hardship the purchase of replacement voting equipment will place on many rural communities across the State of Minnesota.</w:t>
      </w:r>
    </w:p>
    <w:p w:rsidR="0080597D" w:rsidRDefault="0080597D" w:rsidP="00A15399">
      <w:pPr>
        <w:rPr>
          <w:rFonts w:eastAsia="Calibri"/>
          <w:sz w:val="23"/>
          <w:szCs w:val="23"/>
        </w:rPr>
      </w:pPr>
      <w:r>
        <w:rPr>
          <w:rFonts w:eastAsia="Calibri"/>
          <w:sz w:val="23"/>
          <w:szCs w:val="23"/>
        </w:rPr>
        <w:t>On Behalf of the RAMS Board of Directors</w:t>
      </w:r>
      <w:proofErr w:type="gramStart"/>
      <w:r>
        <w:rPr>
          <w:rFonts w:eastAsia="Calibri"/>
          <w:sz w:val="23"/>
          <w:szCs w:val="23"/>
        </w:rPr>
        <w:t>,</w:t>
      </w:r>
      <w:proofErr w:type="gramEnd"/>
      <w:r>
        <w:rPr>
          <w:rFonts w:eastAsia="Calibri"/>
          <w:sz w:val="23"/>
          <w:szCs w:val="23"/>
        </w:rPr>
        <w:br/>
      </w:r>
      <w:r>
        <w:rPr>
          <w:rFonts w:eastAsia="Calibri"/>
          <w:sz w:val="23"/>
          <w:szCs w:val="23"/>
        </w:rPr>
        <w:br/>
        <w:t>___________________________________</w:t>
      </w:r>
      <w:r>
        <w:rPr>
          <w:rFonts w:eastAsia="Calibri"/>
          <w:sz w:val="23"/>
          <w:szCs w:val="23"/>
        </w:rPr>
        <w:tab/>
      </w:r>
      <w:r>
        <w:rPr>
          <w:rFonts w:eastAsia="Calibri"/>
          <w:sz w:val="23"/>
          <w:szCs w:val="23"/>
        </w:rPr>
        <w:tab/>
      </w:r>
      <w:r>
        <w:rPr>
          <w:rFonts w:eastAsia="Calibri"/>
          <w:sz w:val="23"/>
          <w:szCs w:val="23"/>
        </w:rPr>
        <w:tab/>
        <w:t>Dated: February 23, 2017</w:t>
      </w:r>
      <w:r>
        <w:rPr>
          <w:rFonts w:eastAsia="Calibri"/>
          <w:sz w:val="23"/>
          <w:szCs w:val="23"/>
        </w:rPr>
        <w:br/>
        <w:t xml:space="preserve">Paul </w:t>
      </w:r>
      <w:proofErr w:type="spellStart"/>
      <w:r>
        <w:rPr>
          <w:rFonts w:eastAsia="Calibri"/>
          <w:sz w:val="23"/>
          <w:szCs w:val="23"/>
        </w:rPr>
        <w:t>Kess</w:t>
      </w:r>
      <w:proofErr w:type="spellEnd"/>
      <w:r>
        <w:rPr>
          <w:rFonts w:eastAsia="Calibri"/>
          <w:sz w:val="23"/>
          <w:szCs w:val="23"/>
        </w:rPr>
        <w:t>, President RAMS</w:t>
      </w:r>
      <w:r>
        <w:rPr>
          <w:rFonts w:eastAsia="Calibri"/>
          <w:sz w:val="23"/>
          <w:szCs w:val="23"/>
        </w:rPr>
        <w:br/>
      </w:r>
      <w:r>
        <w:rPr>
          <w:rFonts w:eastAsia="Calibri"/>
          <w:sz w:val="23"/>
          <w:szCs w:val="23"/>
        </w:rPr>
        <w:br/>
        <w:t xml:space="preserve">Approved on a vote of </w:t>
      </w:r>
      <w:r w:rsidR="00454374">
        <w:rPr>
          <w:rFonts w:eastAsia="Calibri"/>
          <w:sz w:val="23"/>
          <w:szCs w:val="23"/>
        </w:rPr>
        <w:t>19</w:t>
      </w:r>
      <w:r>
        <w:rPr>
          <w:rFonts w:eastAsia="Calibri"/>
          <w:sz w:val="23"/>
          <w:szCs w:val="23"/>
        </w:rPr>
        <w:t xml:space="preserve"> ayes</w:t>
      </w:r>
      <w:r>
        <w:rPr>
          <w:rFonts w:eastAsia="Calibri"/>
          <w:sz w:val="23"/>
          <w:szCs w:val="23"/>
        </w:rPr>
        <w:tab/>
      </w:r>
      <w:r>
        <w:rPr>
          <w:rFonts w:eastAsia="Calibri"/>
          <w:sz w:val="23"/>
          <w:szCs w:val="23"/>
        </w:rPr>
        <w:tab/>
      </w:r>
      <w:r w:rsidR="00454374">
        <w:rPr>
          <w:rFonts w:eastAsia="Calibri"/>
          <w:sz w:val="23"/>
          <w:szCs w:val="23"/>
        </w:rPr>
        <w:t>0</w:t>
      </w:r>
      <w:r>
        <w:rPr>
          <w:rFonts w:eastAsia="Calibri"/>
          <w:sz w:val="23"/>
          <w:szCs w:val="23"/>
        </w:rPr>
        <w:t xml:space="preserve"> nays</w:t>
      </w:r>
      <w:bookmarkStart w:id="0" w:name="_GoBack"/>
      <w:bookmarkEnd w:id="0"/>
    </w:p>
    <w:sectPr w:rsidR="0080597D" w:rsidSect="00A15399">
      <w:pgSz w:w="12240" w:h="15840"/>
      <w:pgMar w:top="576" w:right="878" w:bottom="576" w:left="87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99"/>
    <w:rsid w:val="001524AF"/>
    <w:rsid w:val="00454374"/>
    <w:rsid w:val="0080597D"/>
    <w:rsid w:val="00A15399"/>
    <w:rsid w:val="00EF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A0BEED-B70F-4274-8B5D-B57A8CBB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399"/>
    <w:rPr>
      <w:rFonts w:ascii="Tahoma" w:hAnsi="Tahoma" w:cs="Tahoma"/>
      <w:sz w:val="16"/>
      <w:szCs w:val="16"/>
    </w:rPr>
  </w:style>
  <w:style w:type="paragraph" w:styleId="Title">
    <w:name w:val="Title"/>
    <w:basedOn w:val="Normal"/>
    <w:next w:val="Normal"/>
    <w:link w:val="TitleChar"/>
    <w:uiPriority w:val="10"/>
    <w:qFormat/>
    <w:rsid w:val="00A153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539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3</cp:revision>
  <cp:lastPrinted>2017-02-27T16:48:00Z</cp:lastPrinted>
  <dcterms:created xsi:type="dcterms:W3CDTF">2017-02-21T16:27:00Z</dcterms:created>
  <dcterms:modified xsi:type="dcterms:W3CDTF">2017-02-27T16:53:00Z</dcterms:modified>
</cp:coreProperties>
</file>